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FE" w:rsidRDefault="002D7DFE" w:rsidP="002D7DFE">
      <w:pPr>
        <w:rPr>
          <w:lang w:val="sr-Cyrl-CS"/>
        </w:rPr>
      </w:pPr>
      <w:r>
        <w:rPr>
          <w:noProof/>
          <w:lang w:val="en-US" w:eastAsia="en-US"/>
        </w:rPr>
        <w:drawing>
          <wp:inline distT="0" distB="0" distL="0" distR="0">
            <wp:extent cx="1714500" cy="723900"/>
            <wp:effectExtent l="19050" t="0" r="0" b="0"/>
            <wp:docPr id="1" name="Picture 1" descr="svi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_grbo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DFE" w:rsidRDefault="002D7DFE" w:rsidP="002D7DFE">
      <w:pPr>
        <w:rPr>
          <w:lang w:val="sr-Cyrl-CS"/>
        </w:rPr>
      </w:pPr>
    </w:p>
    <w:p w:rsidR="002D7DFE" w:rsidRPr="00856C58" w:rsidRDefault="002D7DFE" w:rsidP="002D7DFE">
      <w:pPr>
        <w:widowControl w:val="0"/>
        <w:rPr>
          <w:b/>
          <w:bCs/>
          <w:sz w:val="24"/>
          <w:szCs w:val="24"/>
          <w:lang w:val="sr-Cyrl-CS"/>
        </w:rPr>
      </w:pPr>
      <w:r w:rsidRPr="00856C58">
        <w:rPr>
          <w:b/>
          <w:bCs/>
          <w:sz w:val="24"/>
          <w:szCs w:val="24"/>
          <w:lang w:val="sr-Cyrl-CS"/>
        </w:rPr>
        <w:t>Република Србија</w:t>
      </w:r>
    </w:p>
    <w:p w:rsidR="002D7DFE" w:rsidRPr="00856C58" w:rsidRDefault="002D7DFE" w:rsidP="002D7DFE">
      <w:pPr>
        <w:widowControl w:val="0"/>
        <w:rPr>
          <w:b/>
          <w:bCs/>
          <w:sz w:val="24"/>
          <w:szCs w:val="24"/>
          <w:lang w:val="sr-Cyrl-CS"/>
        </w:rPr>
      </w:pPr>
      <w:r w:rsidRPr="00856C58">
        <w:rPr>
          <w:b/>
          <w:bCs/>
          <w:sz w:val="24"/>
          <w:szCs w:val="24"/>
          <w:lang w:val="sr-Cyrl-CS"/>
        </w:rPr>
        <w:t>Град Ниш</w:t>
      </w:r>
    </w:p>
    <w:p w:rsidR="002D7DFE" w:rsidRPr="00856C58" w:rsidRDefault="002D7DFE" w:rsidP="002D7DFE">
      <w:pPr>
        <w:rPr>
          <w:b/>
          <w:bCs/>
          <w:sz w:val="24"/>
          <w:szCs w:val="24"/>
          <w:lang w:val="sr-Cyrl-CS"/>
        </w:rPr>
      </w:pPr>
      <w:r w:rsidRPr="00856C58">
        <w:rPr>
          <w:b/>
          <w:bCs/>
          <w:sz w:val="24"/>
          <w:szCs w:val="24"/>
          <w:lang w:val="sr-Cyrl-CS"/>
        </w:rPr>
        <w:t>Градска општина Пантелеј</w:t>
      </w:r>
    </w:p>
    <w:p w:rsidR="002D7DFE" w:rsidRPr="00856C58" w:rsidRDefault="002D7DFE" w:rsidP="002D7DFE">
      <w:pPr>
        <w:rPr>
          <w:sz w:val="24"/>
          <w:szCs w:val="24"/>
        </w:rPr>
      </w:pPr>
      <w:r w:rsidRPr="00856C58">
        <w:rPr>
          <w:sz w:val="24"/>
          <w:szCs w:val="24"/>
          <w:lang w:val="sr-Cyrl-CS"/>
        </w:rPr>
        <w:t>Број: 404-</w:t>
      </w:r>
      <w:r w:rsidR="00856C58">
        <w:rPr>
          <w:sz w:val="24"/>
          <w:szCs w:val="24"/>
        </w:rPr>
        <w:t>37</w:t>
      </w:r>
      <w:r w:rsidRPr="00856C58">
        <w:rPr>
          <w:sz w:val="24"/>
          <w:szCs w:val="24"/>
          <w:lang w:val="sr-Cyrl-CS"/>
        </w:rPr>
        <w:t>/1</w:t>
      </w:r>
      <w:r w:rsidR="00856C58">
        <w:rPr>
          <w:sz w:val="24"/>
          <w:szCs w:val="24"/>
          <w:lang w:val="en-US"/>
        </w:rPr>
        <w:t>9</w:t>
      </w:r>
      <w:r w:rsidRPr="00856C58">
        <w:rPr>
          <w:sz w:val="24"/>
          <w:szCs w:val="24"/>
        </w:rPr>
        <w:t>-02</w:t>
      </w:r>
    </w:p>
    <w:p w:rsidR="002D7DFE" w:rsidRPr="00856C58" w:rsidRDefault="002D7DFE" w:rsidP="002D7DFE">
      <w:pPr>
        <w:rPr>
          <w:sz w:val="24"/>
          <w:szCs w:val="24"/>
        </w:rPr>
      </w:pPr>
      <w:r w:rsidRPr="00856C58">
        <w:rPr>
          <w:sz w:val="24"/>
          <w:szCs w:val="24"/>
          <w:lang w:val="sr-Cyrl-CS"/>
        </w:rPr>
        <w:t>Датум:</w:t>
      </w:r>
      <w:r w:rsidRPr="00856C58">
        <w:rPr>
          <w:sz w:val="24"/>
          <w:szCs w:val="24"/>
          <w:lang w:val="en-US"/>
        </w:rPr>
        <w:t xml:space="preserve"> </w:t>
      </w:r>
      <w:r w:rsidR="00856C58">
        <w:rPr>
          <w:sz w:val="24"/>
          <w:szCs w:val="24"/>
        </w:rPr>
        <w:t>19</w:t>
      </w:r>
      <w:r w:rsidRPr="00856C58">
        <w:rPr>
          <w:sz w:val="24"/>
          <w:szCs w:val="24"/>
          <w:lang w:val="en-US"/>
        </w:rPr>
        <w:t>.</w:t>
      </w:r>
      <w:r w:rsidR="00900E3E" w:rsidRPr="00856C58">
        <w:rPr>
          <w:sz w:val="24"/>
          <w:szCs w:val="24"/>
        </w:rPr>
        <w:t>11</w:t>
      </w:r>
      <w:r w:rsidRPr="00856C58">
        <w:rPr>
          <w:sz w:val="24"/>
          <w:szCs w:val="24"/>
          <w:lang w:val="sr-Cyrl-CS"/>
        </w:rPr>
        <w:t>.20</w:t>
      </w:r>
      <w:r w:rsidRPr="00856C58">
        <w:rPr>
          <w:sz w:val="24"/>
          <w:szCs w:val="24"/>
          <w:lang w:val="en-US"/>
        </w:rPr>
        <w:t>1</w:t>
      </w:r>
      <w:r w:rsidR="00856C58">
        <w:rPr>
          <w:sz w:val="24"/>
          <w:szCs w:val="24"/>
        </w:rPr>
        <w:t>9</w:t>
      </w:r>
      <w:r w:rsidRPr="00856C58">
        <w:rPr>
          <w:sz w:val="24"/>
          <w:szCs w:val="24"/>
          <w:lang w:val="sr-Cyrl-CS"/>
        </w:rPr>
        <w:t>.</w:t>
      </w:r>
      <w:proofErr w:type="spellStart"/>
      <w:r w:rsidRPr="00856C58">
        <w:rPr>
          <w:sz w:val="24"/>
          <w:szCs w:val="24"/>
          <w:lang w:val="en-US"/>
        </w:rPr>
        <w:t>година</w:t>
      </w:r>
      <w:proofErr w:type="spellEnd"/>
    </w:p>
    <w:p w:rsidR="002D7DFE" w:rsidRPr="00856C58" w:rsidRDefault="002D7DFE" w:rsidP="002D7DFE">
      <w:pPr>
        <w:rPr>
          <w:sz w:val="24"/>
          <w:szCs w:val="24"/>
          <w:lang w:val="sr-Cyrl-CS"/>
        </w:rPr>
      </w:pPr>
      <w:r w:rsidRPr="00856C58">
        <w:rPr>
          <w:sz w:val="24"/>
          <w:szCs w:val="24"/>
          <w:lang w:val="sr-Cyrl-CS"/>
        </w:rPr>
        <w:t>Гутенбергова 4а, 18103 Ниш</w:t>
      </w:r>
    </w:p>
    <w:p w:rsidR="002D7DFE" w:rsidRPr="00856C58" w:rsidRDefault="002D7DFE" w:rsidP="002D7DFE">
      <w:pPr>
        <w:rPr>
          <w:sz w:val="24"/>
          <w:szCs w:val="24"/>
          <w:lang w:val="sr-Cyrl-CS"/>
        </w:rPr>
      </w:pPr>
      <w:r w:rsidRPr="00856C58">
        <w:rPr>
          <w:sz w:val="24"/>
          <w:szCs w:val="24"/>
          <w:lang w:val="sr-Cyrl-CS"/>
        </w:rPr>
        <w:t xml:space="preserve">Тел.: </w:t>
      </w:r>
      <w:r w:rsidRPr="00856C58">
        <w:rPr>
          <w:sz w:val="24"/>
          <w:szCs w:val="24"/>
          <w:lang w:val="sr-Cyrl-CS"/>
        </w:rPr>
        <w:tab/>
        <w:t>018/ 201 280</w:t>
      </w:r>
    </w:p>
    <w:p w:rsidR="002D7DFE" w:rsidRPr="00856C58" w:rsidRDefault="002D7DFE" w:rsidP="002D7DFE">
      <w:pPr>
        <w:rPr>
          <w:sz w:val="24"/>
          <w:szCs w:val="24"/>
        </w:rPr>
      </w:pPr>
      <w:r w:rsidRPr="00856C58">
        <w:rPr>
          <w:sz w:val="24"/>
          <w:szCs w:val="24"/>
          <w:lang w:val="sr-Cyrl-CS"/>
        </w:rPr>
        <w:t xml:space="preserve">Факс: </w:t>
      </w:r>
      <w:r w:rsidRPr="00856C58">
        <w:rPr>
          <w:sz w:val="24"/>
          <w:szCs w:val="24"/>
          <w:lang w:val="sr-Cyrl-CS"/>
        </w:rPr>
        <w:tab/>
        <w:t>018/ 201 281</w:t>
      </w:r>
    </w:p>
    <w:p w:rsidR="002D7DFE" w:rsidRPr="00856C58" w:rsidRDefault="002D7DFE" w:rsidP="002D7DFE">
      <w:pPr>
        <w:rPr>
          <w:sz w:val="24"/>
          <w:szCs w:val="24"/>
        </w:rPr>
      </w:pPr>
      <w:r w:rsidRPr="00856C58">
        <w:rPr>
          <w:sz w:val="24"/>
          <w:szCs w:val="24"/>
          <w:lang w:val="en-US"/>
        </w:rPr>
        <w:t>www.pantelej.org.</w:t>
      </w:r>
      <w:r w:rsidRPr="00856C58">
        <w:rPr>
          <w:sz w:val="24"/>
          <w:szCs w:val="24"/>
        </w:rPr>
        <w:t>rs</w:t>
      </w:r>
    </w:p>
    <w:p w:rsidR="002D7DFE" w:rsidRPr="00316404" w:rsidRDefault="002D7DFE" w:rsidP="002D7DFE">
      <w:pPr>
        <w:pStyle w:val="NoSpacing"/>
        <w:rPr>
          <w:sz w:val="24"/>
          <w:szCs w:val="24"/>
          <w:lang w:val="sr-Cyrl-RS"/>
        </w:rPr>
      </w:pPr>
    </w:p>
    <w:p w:rsidR="002D7DFE" w:rsidRPr="00856C58" w:rsidRDefault="002D7DFE" w:rsidP="002D7DFE">
      <w:pPr>
        <w:pStyle w:val="NoSpacing"/>
        <w:rPr>
          <w:sz w:val="24"/>
          <w:szCs w:val="24"/>
        </w:rPr>
      </w:pPr>
    </w:p>
    <w:p w:rsidR="00B6351A" w:rsidRPr="00856C58" w:rsidRDefault="00B6351A" w:rsidP="00856C58">
      <w:pPr>
        <w:pStyle w:val="NoSpacing"/>
        <w:jc w:val="both"/>
        <w:rPr>
          <w:sz w:val="24"/>
          <w:szCs w:val="24"/>
        </w:rPr>
      </w:pPr>
      <w:r w:rsidRPr="00856C58">
        <w:rPr>
          <w:rStyle w:val="FontStyle49"/>
          <w:sz w:val="24"/>
          <w:szCs w:val="24"/>
          <w:lang w:val="sr-Cyrl-CS" w:eastAsia="sr-Cyrl-CS"/>
        </w:rPr>
        <w:t xml:space="preserve">На основу члана 63. </w:t>
      </w:r>
      <w:r w:rsidR="00CF561D" w:rsidRPr="00856C58">
        <w:rPr>
          <w:rStyle w:val="FontStyle49"/>
          <w:sz w:val="24"/>
          <w:szCs w:val="24"/>
          <w:lang w:eastAsia="sr-Cyrl-CS"/>
        </w:rPr>
        <w:t xml:space="preserve">став 1. </w:t>
      </w:r>
      <w:r w:rsidRPr="00856C58">
        <w:rPr>
          <w:rStyle w:val="FontStyle49"/>
          <w:sz w:val="24"/>
          <w:szCs w:val="24"/>
          <w:lang w:val="sr-Cyrl-CS" w:eastAsia="sr-Cyrl-CS"/>
        </w:rPr>
        <w:t>Закона о јавним набавкама ("Службени гласник РС" број 124/12</w:t>
      </w:r>
      <w:r w:rsidR="00D72DEA" w:rsidRPr="00856C58">
        <w:rPr>
          <w:rStyle w:val="FontStyle49"/>
          <w:sz w:val="24"/>
          <w:szCs w:val="24"/>
          <w:lang w:eastAsia="sr-Cyrl-CS"/>
        </w:rPr>
        <w:t xml:space="preserve"> </w:t>
      </w:r>
      <w:r w:rsidR="00900E3E" w:rsidRPr="00856C58">
        <w:rPr>
          <w:rStyle w:val="FontStyle49"/>
          <w:sz w:val="24"/>
          <w:szCs w:val="24"/>
          <w:lang w:eastAsia="sr-Cyrl-CS"/>
        </w:rPr>
        <w:t xml:space="preserve">, </w:t>
      </w:r>
      <w:r w:rsidR="00D72DEA" w:rsidRPr="00856C58">
        <w:rPr>
          <w:rStyle w:val="FontStyle49"/>
          <w:sz w:val="24"/>
          <w:szCs w:val="24"/>
          <w:lang w:eastAsia="sr-Cyrl-CS"/>
        </w:rPr>
        <w:t>14/2015</w:t>
      </w:r>
      <w:r w:rsidR="00900E3E" w:rsidRPr="00856C58">
        <w:rPr>
          <w:rStyle w:val="FontStyle49"/>
          <w:sz w:val="24"/>
          <w:szCs w:val="24"/>
          <w:lang w:eastAsia="sr-Cyrl-CS"/>
        </w:rPr>
        <w:t xml:space="preserve"> и 68/2015</w:t>
      </w:r>
      <w:r w:rsidRPr="00856C58">
        <w:rPr>
          <w:rStyle w:val="FontStyle49"/>
          <w:sz w:val="24"/>
          <w:szCs w:val="24"/>
          <w:lang w:val="sr-Cyrl-CS" w:eastAsia="sr-Cyrl-CS"/>
        </w:rPr>
        <w:t>)</w:t>
      </w:r>
      <w:r w:rsidR="009311A8" w:rsidRPr="00856C58">
        <w:rPr>
          <w:rStyle w:val="FontStyle49"/>
          <w:sz w:val="24"/>
          <w:szCs w:val="24"/>
          <w:lang w:val="en-US" w:eastAsia="sr-Cyrl-CS"/>
        </w:rPr>
        <w:t xml:space="preserve">, </w:t>
      </w:r>
      <w:r w:rsidRPr="00856C58">
        <w:rPr>
          <w:rStyle w:val="FontStyle49"/>
          <w:sz w:val="24"/>
          <w:szCs w:val="24"/>
          <w:lang w:val="sr-Cyrl-CS" w:eastAsia="sr-Cyrl-CS"/>
        </w:rPr>
        <w:t xml:space="preserve"> </w:t>
      </w:r>
      <w:r w:rsidR="009311A8" w:rsidRPr="00856C58">
        <w:rPr>
          <w:sz w:val="24"/>
          <w:szCs w:val="24"/>
        </w:rPr>
        <w:t xml:space="preserve">Комисија за јавну набавку </w:t>
      </w:r>
      <w:r w:rsidR="00D72DEA" w:rsidRPr="00856C58">
        <w:rPr>
          <w:sz w:val="24"/>
          <w:szCs w:val="24"/>
        </w:rPr>
        <w:t>ЈН-Д-</w:t>
      </w:r>
      <w:r w:rsidR="00856C58">
        <w:rPr>
          <w:sz w:val="24"/>
          <w:szCs w:val="24"/>
        </w:rPr>
        <w:t>1.1.6</w:t>
      </w:r>
      <w:r w:rsidR="009311A8" w:rsidRPr="00856C58">
        <w:rPr>
          <w:sz w:val="24"/>
          <w:szCs w:val="24"/>
        </w:rPr>
        <w:t xml:space="preserve">, Градске општине Пантелеј </w:t>
      </w:r>
      <w:r w:rsidR="00CF561D" w:rsidRPr="00856C58">
        <w:rPr>
          <w:sz w:val="24"/>
          <w:szCs w:val="24"/>
        </w:rPr>
        <w:t>извршила је измену конкурсне документације и то:</w:t>
      </w:r>
    </w:p>
    <w:p w:rsidR="009311A8" w:rsidRPr="00856C58" w:rsidRDefault="009311A8" w:rsidP="00B6351A">
      <w:pPr>
        <w:pStyle w:val="NoSpacing"/>
        <w:rPr>
          <w:rStyle w:val="FontStyle49"/>
          <w:sz w:val="24"/>
          <w:szCs w:val="24"/>
          <w:lang w:eastAsia="sr-Cyrl-CS"/>
        </w:rPr>
      </w:pPr>
    </w:p>
    <w:p w:rsidR="00B6351A" w:rsidRPr="00856C58" w:rsidRDefault="00CF561D" w:rsidP="00B6351A">
      <w:pPr>
        <w:pStyle w:val="NoSpacing"/>
        <w:jc w:val="center"/>
        <w:rPr>
          <w:b/>
          <w:sz w:val="24"/>
          <w:szCs w:val="24"/>
        </w:rPr>
      </w:pPr>
      <w:r w:rsidRPr="00856C58">
        <w:rPr>
          <w:b/>
          <w:sz w:val="24"/>
          <w:szCs w:val="24"/>
        </w:rPr>
        <w:t>ИЗМЕНА  број 1</w:t>
      </w:r>
    </w:p>
    <w:p w:rsidR="00B6351A" w:rsidRPr="00856C58" w:rsidRDefault="00B6351A" w:rsidP="00B6351A">
      <w:pPr>
        <w:pStyle w:val="NoSpacing"/>
        <w:jc w:val="center"/>
        <w:rPr>
          <w:b/>
          <w:sz w:val="24"/>
          <w:szCs w:val="24"/>
        </w:rPr>
      </w:pPr>
      <w:r w:rsidRPr="00856C58">
        <w:rPr>
          <w:b/>
          <w:sz w:val="24"/>
          <w:szCs w:val="24"/>
          <w:lang w:val="sr-Cyrl-CS"/>
        </w:rPr>
        <w:t>Врста поступка: поступак</w:t>
      </w:r>
      <w:r w:rsidRPr="00856C58">
        <w:rPr>
          <w:b/>
          <w:sz w:val="24"/>
          <w:szCs w:val="24"/>
        </w:rPr>
        <w:t xml:space="preserve"> </w:t>
      </w:r>
      <w:r w:rsidRPr="00856C58">
        <w:rPr>
          <w:b/>
          <w:sz w:val="24"/>
          <w:szCs w:val="24"/>
          <w:lang w:val="sr-Cyrl-CS"/>
        </w:rPr>
        <w:t>јавне набавке мале вредности</w:t>
      </w:r>
      <w:r w:rsidRPr="00856C58">
        <w:rPr>
          <w:b/>
          <w:sz w:val="24"/>
          <w:szCs w:val="24"/>
        </w:rPr>
        <w:t xml:space="preserve"> </w:t>
      </w:r>
      <w:r w:rsidR="00D72DEA" w:rsidRPr="00856C58">
        <w:rPr>
          <w:b/>
          <w:sz w:val="24"/>
          <w:szCs w:val="24"/>
        </w:rPr>
        <w:t>Д-</w:t>
      </w:r>
      <w:r w:rsidR="00856C58">
        <w:rPr>
          <w:b/>
          <w:sz w:val="24"/>
          <w:szCs w:val="24"/>
        </w:rPr>
        <w:t>1.1.6</w:t>
      </w:r>
    </w:p>
    <w:p w:rsidR="00B6351A" w:rsidRPr="00856C58" w:rsidRDefault="00B6351A" w:rsidP="00B6351A">
      <w:pPr>
        <w:pStyle w:val="NoSpacing"/>
        <w:jc w:val="center"/>
        <w:rPr>
          <w:sz w:val="24"/>
          <w:szCs w:val="24"/>
          <w:lang w:val="sr-Cyrl-RS"/>
        </w:rPr>
      </w:pPr>
      <w:r w:rsidRPr="00856C58">
        <w:rPr>
          <w:b/>
          <w:sz w:val="24"/>
          <w:szCs w:val="24"/>
          <w:lang w:val="sr-Cyrl-CS"/>
        </w:rPr>
        <w:t xml:space="preserve">ОРН </w:t>
      </w:r>
      <w:r w:rsidR="00856C58">
        <w:rPr>
          <w:b/>
          <w:sz w:val="24"/>
          <w:szCs w:val="24"/>
          <w:lang w:val="en-US"/>
        </w:rPr>
        <w:t>43325000</w:t>
      </w:r>
      <w:r w:rsidRPr="00856C58">
        <w:rPr>
          <w:b/>
          <w:sz w:val="24"/>
          <w:szCs w:val="24"/>
          <w:lang w:val="sr-Cyrl-CS"/>
        </w:rPr>
        <w:t xml:space="preserve"> – </w:t>
      </w:r>
      <w:r w:rsidR="00856C58">
        <w:rPr>
          <w:b/>
          <w:sz w:val="24"/>
          <w:szCs w:val="24"/>
          <w:lang w:val="sr-Cyrl-RS"/>
        </w:rPr>
        <w:t>вењаци</w:t>
      </w:r>
    </w:p>
    <w:p w:rsidR="00B6351A" w:rsidRPr="00856C58" w:rsidRDefault="00B6351A" w:rsidP="00B6351A">
      <w:pPr>
        <w:pStyle w:val="NoSpacing"/>
        <w:jc w:val="center"/>
        <w:rPr>
          <w:sz w:val="24"/>
          <w:szCs w:val="24"/>
          <w:lang w:val="sr-Cyrl-CS"/>
        </w:rPr>
      </w:pPr>
    </w:p>
    <w:p w:rsidR="00B6351A" w:rsidRPr="00856C58" w:rsidRDefault="00B6351A" w:rsidP="00B6351A">
      <w:pPr>
        <w:pStyle w:val="NoSpacing"/>
        <w:rPr>
          <w:sz w:val="24"/>
          <w:szCs w:val="24"/>
          <w:lang w:val="sr-Cyrl-CS"/>
        </w:rPr>
      </w:pPr>
    </w:p>
    <w:p w:rsidR="00B6351A" w:rsidRDefault="00316404" w:rsidP="00B6351A">
      <w:pPr>
        <w:pStyle w:val="NoSpacing"/>
        <w:rPr>
          <w:rFonts w:eastAsia="Calibri"/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 </w:t>
      </w:r>
      <w:r w:rsidR="00856C58">
        <w:rPr>
          <w:sz w:val="24"/>
          <w:szCs w:val="24"/>
          <w:lang w:val="sr-Cyrl-RS"/>
        </w:rPr>
        <w:t xml:space="preserve">У поглављу </w:t>
      </w:r>
      <w:r w:rsidR="00856C58">
        <w:rPr>
          <w:rFonts w:eastAsia="Calibri"/>
          <w:sz w:val="24"/>
          <w:szCs w:val="24"/>
        </w:rPr>
        <w:t>IV</w:t>
      </w:r>
      <w:r w:rsidR="00856C58">
        <w:rPr>
          <w:rFonts w:eastAsia="Calibri"/>
          <w:sz w:val="24"/>
          <w:szCs w:val="24"/>
          <w:lang w:val="sr-Cyrl-RS"/>
        </w:rPr>
        <w:t xml:space="preserve">- Услови за учешће у поступку јавне набавке из чл.75. и 76. Закона и упутство како се доказује испуњеност тих услова, на страни </w:t>
      </w:r>
      <w:r>
        <w:rPr>
          <w:rFonts w:eastAsia="Calibri"/>
          <w:sz w:val="24"/>
          <w:szCs w:val="24"/>
          <w:lang w:val="en-US"/>
        </w:rPr>
        <w:t>6</w:t>
      </w:r>
      <w:r w:rsidR="00856C58">
        <w:rPr>
          <w:rFonts w:eastAsia="Calibri"/>
          <w:sz w:val="24"/>
          <w:szCs w:val="24"/>
          <w:lang w:val="sr-Cyrl-RS"/>
        </w:rPr>
        <w:t>, под 1.</w:t>
      </w:r>
      <w:r w:rsidR="00856C58" w:rsidRPr="00856C58">
        <w:rPr>
          <w:rFonts w:eastAsia="Calibri"/>
          <w:sz w:val="24"/>
          <w:szCs w:val="24"/>
        </w:rPr>
        <w:t xml:space="preserve">  Услови за учешће у поступку јавне набавке из чл. 75 Закона</w:t>
      </w:r>
      <w:r w:rsidR="00856C58">
        <w:rPr>
          <w:rFonts w:eastAsia="Calibri"/>
          <w:sz w:val="24"/>
          <w:szCs w:val="24"/>
          <w:lang w:val="sr-Cyrl-RS"/>
        </w:rPr>
        <w:t xml:space="preserve"> – одељак 1.2 који гласи: </w:t>
      </w:r>
    </w:p>
    <w:p w:rsidR="00856C58" w:rsidRDefault="00856C58" w:rsidP="00B6351A">
      <w:pPr>
        <w:pStyle w:val="NoSpacing"/>
        <w:rPr>
          <w:rFonts w:eastAsia="Calibri"/>
          <w:sz w:val="24"/>
          <w:szCs w:val="24"/>
          <w:lang w:val="sr-Cyrl-RS"/>
        </w:rPr>
      </w:pPr>
    </w:p>
    <w:p w:rsidR="00856C58" w:rsidRPr="00856C58" w:rsidRDefault="00856C58" w:rsidP="00856C58">
      <w:pPr>
        <w:ind w:left="720" w:firstLine="60"/>
        <w:jc w:val="both"/>
        <w:rPr>
          <w:iCs/>
          <w:sz w:val="24"/>
          <w:szCs w:val="24"/>
          <w:lang w:val="sr-Cyrl-RS"/>
        </w:rPr>
      </w:pPr>
      <w:r w:rsidRPr="00856C58">
        <w:rPr>
          <w:bCs/>
          <w:iCs/>
          <w:sz w:val="24"/>
          <w:szCs w:val="24"/>
          <w:lang w:val="sr-Cyrl-RS"/>
        </w:rPr>
        <w:t>„</w:t>
      </w:r>
      <w:r w:rsidRPr="00856C58">
        <w:rPr>
          <w:bCs/>
          <w:iCs/>
          <w:sz w:val="24"/>
          <w:szCs w:val="24"/>
        </w:rPr>
        <w:t xml:space="preserve">Понуђач који </w:t>
      </w:r>
      <w:r w:rsidRPr="00856C58">
        <w:rPr>
          <w:iCs/>
          <w:sz w:val="24"/>
          <w:szCs w:val="24"/>
        </w:rPr>
        <w:t xml:space="preserve">учествује у поступку предметне јавне набавке, мора испунити </w:t>
      </w:r>
      <w:r w:rsidRPr="00856C58">
        <w:rPr>
          <w:b/>
          <w:iCs/>
          <w:sz w:val="24"/>
          <w:szCs w:val="24"/>
        </w:rPr>
        <w:t>додатн</w:t>
      </w:r>
      <w:r w:rsidRPr="00856C58">
        <w:rPr>
          <w:b/>
          <w:iCs/>
          <w:sz w:val="24"/>
          <w:szCs w:val="24"/>
          <w:lang w:val="sr-Cyrl-RS"/>
        </w:rPr>
        <w:t>и</w:t>
      </w:r>
      <w:r w:rsidRPr="00856C58">
        <w:rPr>
          <w:b/>
          <w:iCs/>
          <w:sz w:val="24"/>
          <w:szCs w:val="24"/>
        </w:rPr>
        <w:t xml:space="preserve"> услов</w:t>
      </w:r>
      <w:r w:rsidRPr="00856C58">
        <w:rPr>
          <w:iCs/>
          <w:sz w:val="24"/>
          <w:szCs w:val="24"/>
        </w:rPr>
        <w:t xml:space="preserve"> за учешће у поступку јавне набавке</w:t>
      </w:r>
      <w:r w:rsidRPr="00856C58">
        <w:rPr>
          <w:iCs/>
          <w:sz w:val="24"/>
          <w:szCs w:val="24"/>
          <w:lang w:val="sr-Cyrl-RS"/>
        </w:rPr>
        <w:t xml:space="preserve"> </w:t>
      </w:r>
      <w:r w:rsidRPr="00856C58">
        <w:rPr>
          <w:iCs/>
          <w:sz w:val="24"/>
          <w:szCs w:val="24"/>
        </w:rPr>
        <w:t>дефинисане чл. 76. Закона, и то:</w:t>
      </w:r>
    </w:p>
    <w:p w:rsidR="00856C58" w:rsidRDefault="00856C58" w:rsidP="00856C58">
      <w:pPr>
        <w:ind w:left="720"/>
        <w:jc w:val="both"/>
        <w:rPr>
          <w:noProof/>
          <w:color w:val="auto"/>
          <w:kern w:val="0"/>
          <w:sz w:val="24"/>
          <w:szCs w:val="24"/>
          <w:lang w:val="sr-Cyrl-RS" w:eastAsia="en-US"/>
        </w:rPr>
      </w:pPr>
      <w:r w:rsidRPr="00856C58">
        <w:rPr>
          <w:b/>
          <w:noProof/>
          <w:color w:val="auto"/>
          <w:kern w:val="0"/>
          <w:sz w:val="24"/>
          <w:szCs w:val="24"/>
          <w:lang w:val="sr-Cyrl-RS" w:eastAsia="en-US"/>
        </w:rPr>
        <w:t>Пословни капацитет:</w:t>
      </w:r>
      <w:r w:rsidRPr="00856C58">
        <w:rPr>
          <w:noProof/>
          <w:color w:val="auto"/>
          <w:kern w:val="0"/>
          <w:sz w:val="24"/>
          <w:szCs w:val="24"/>
          <w:lang w:val="sr-Cyrl-RS" w:eastAsia="en-US"/>
        </w:rPr>
        <w:t xml:space="preserve"> да је за претходне три године од дана објављивања позива извршио испоруку и монтажу вењака у вредности од најмање 4мил.динара.</w:t>
      </w:r>
      <w:r>
        <w:rPr>
          <w:noProof/>
          <w:color w:val="auto"/>
          <w:kern w:val="0"/>
          <w:sz w:val="24"/>
          <w:szCs w:val="24"/>
          <w:lang w:val="sr-Cyrl-RS" w:eastAsia="en-US"/>
        </w:rPr>
        <w:t xml:space="preserve">“  </w:t>
      </w:r>
    </w:p>
    <w:p w:rsidR="00856C58" w:rsidRPr="00316404" w:rsidRDefault="00856C58" w:rsidP="00856C58">
      <w:pPr>
        <w:ind w:left="720"/>
        <w:jc w:val="both"/>
        <w:rPr>
          <w:b/>
          <w:noProof/>
          <w:color w:val="auto"/>
          <w:kern w:val="0"/>
          <w:sz w:val="24"/>
          <w:szCs w:val="24"/>
          <w:lang w:val="en-US" w:eastAsia="en-US"/>
        </w:rPr>
      </w:pPr>
      <w:r w:rsidRPr="00316404">
        <w:rPr>
          <w:b/>
          <w:noProof/>
          <w:color w:val="auto"/>
          <w:kern w:val="0"/>
          <w:sz w:val="24"/>
          <w:szCs w:val="24"/>
          <w:lang w:val="sr-Cyrl-RS" w:eastAsia="en-US"/>
        </w:rPr>
        <w:t>БРИШЕ СЕ.</w:t>
      </w:r>
    </w:p>
    <w:p w:rsidR="00316404" w:rsidRPr="00316404" w:rsidRDefault="00316404" w:rsidP="00856C58">
      <w:pPr>
        <w:ind w:left="720"/>
        <w:jc w:val="both"/>
        <w:rPr>
          <w:noProof/>
          <w:color w:val="auto"/>
          <w:kern w:val="0"/>
          <w:sz w:val="24"/>
          <w:szCs w:val="24"/>
          <w:lang w:val="en-US" w:eastAsia="en-US"/>
        </w:rPr>
      </w:pPr>
    </w:p>
    <w:p w:rsidR="00856C58" w:rsidRPr="00316404" w:rsidRDefault="00316404" w:rsidP="00316404">
      <w:pPr>
        <w:jc w:val="both"/>
        <w:rPr>
          <w:rFonts w:eastAsia="Calibri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поглављу </w:t>
      </w:r>
      <w:r>
        <w:rPr>
          <w:rFonts w:eastAsia="Calibri"/>
          <w:sz w:val="24"/>
          <w:szCs w:val="24"/>
        </w:rPr>
        <w:t>IV</w:t>
      </w:r>
      <w:r>
        <w:rPr>
          <w:rFonts w:eastAsia="Calibri"/>
          <w:sz w:val="24"/>
          <w:szCs w:val="24"/>
          <w:lang w:val="sr-Cyrl-RS"/>
        </w:rPr>
        <w:t xml:space="preserve">- Услови за учешће у поступку јавне набавке из чл.75. и 76. Закона и упутство како се доказује испуњеност тих услова, на страни </w:t>
      </w:r>
      <w:r>
        <w:rPr>
          <w:rFonts w:eastAsia="Calibri"/>
          <w:sz w:val="24"/>
          <w:szCs w:val="24"/>
          <w:lang w:val="en-US"/>
        </w:rPr>
        <w:t>7</w:t>
      </w:r>
      <w:r>
        <w:rPr>
          <w:rFonts w:eastAsia="Calibri"/>
          <w:sz w:val="24"/>
          <w:szCs w:val="24"/>
          <w:lang w:val="sr-Cyrl-RS"/>
        </w:rPr>
        <w:t xml:space="preserve">, под </w:t>
      </w:r>
      <w:r>
        <w:rPr>
          <w:rFonts w:eastAsia="Calibri"/>
          <w:sz w:val="24"/>
          <w:szCs w:val="24"/>
          <w:lang w:val="en-US"/>
        </w:rPr>
        <w:t>2</w:t>
      </w:r>
      <w:r>
        <w:rPr>
          <w:rFonts w:eastAsia="Calibri"/>
          <w:sz w:val="24"/>
          <w:szCs w:val="24"/>
          <w:lang w:val="sr-Cyrl-RS"/>
        </w:rPr>
        <w:t>.</w:t>
      </w:r>
      <w:r w:rsidRPr="00856C58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  <w:lang w:val="sr-Cyrl-RS"/>
        </w:rPr>
        <w:t xml:space="preserve">Упутство како се доказује испуњеност услова,  наслов </w:t>
      </w:r>
      <w:r w:rsidRPr="00F31D63">
        <w:rPr>
          <w:rFonts w:eastAsia="Calibri"/>
          <w:b/>
          <w:sz w:val="24"/>
          <w:szCs w:val="24"/>
          <w:lang w:val="sr-Cyrl-RS"/>
        </w:rPr>
        <w:t>„ДОДАТНИ УСЛОВИ</w:t>
      </w:r>
      <w:r>
        <w:rPr>
          <w:rFonts w:eastAsia="Calibri"/>
          <w:sz w:val="24"/>
          <w:szCs w:val="24"/>
          <w:lang w:val="sr-Cyrl-RS"/>
        </w:rPr>
        <w:t>“ и текст :</w:t>
      </w:r>
    </w:p>
    <w:p w:rsidR="00316404" w:rsidRPr="00316404" w:rsidRDefault="00316404" w:rsidP="00316404">
      <w:pPr>
        <w:pStyle w:val="ListParagraph"/>
        <w:tabs>
          <w:tab w:val="left" w:pos="680"/>
        </w:tabs>
        <w:ind w:left="0"/>
        <w:jc w:val="both"/>
        <w:rPr>
          <w:rFonts w:eastAsia="TimesNewRomanPS-BoldMT"/>
          <w:b/>
          <w:bCs/>
          <w:color w:val="auto"/>
        </w:rPr>
      </w:pPr>
      <w:r>
        <w:rPr>
          <w:rFonts w:ascii="Arial" w:hAnsi="Arial" w:cs="Arial"/>
          <w:bCs/>
          <w:iCs/>
          <w:color w:val="auto"/>
          <w:lang w:val="sr-Cyrl-RS"/>
        </w:rPr>
        <w:t xml:space="preserve">„ </w:t>
      </w:r>
      <w:proofErr w:type="spellStart"/>
      <w:r w:rsidRPr="00316404">
        <w:rPr>
          <w:bCs/>
          <w:iCs/>
          <w:color w:val="auto"/>
        </w:rPr>
        <w:t>Понуђач</w:t>
      </w:r>
      <w:proofErr w:type="spellEnd"/>
      <w:r w:rsidRPr="00316404">
        <w:rPr>
          <w:bCs/>
          <w:iCs/>
          <w:color w:val="auto"/>
        </w:rPr>
        <w:t xml:space="preserve"> </w:t>
      </w:r>
      <w:proofErr w:type="spellStart"/>
      <w:r w:rsidRPr="00316404">
        <w:rPr>
          <w:bCs/>
          <w:iCs/>
          <w:color w:val="auto"/>
        </w:rPr>
        <w:t>који</w:t>
      </w:r>
      <w:proofErr w:type="spellEnd"/>
      <w:r w:rsidRPr="00316404">
        <w:rPr>
          <w:bCs/>
          <w:iCs/>
          <w:color w:val="auto"/>
        </w:rPr>
        <w:t xml:space="preserve"> </w:t>
      </w:r>
      <w:proofErr w:type="spellStart"/>
      <w:r w:rsidRPr="00316404">
        <w:rPr>
          <w:iCs/>
          <w:color w:val="auto"/>
        </w:rPr>
        <w:t>учествује</w:t>
      </w:r>
      <w:proofErr w:type="spellEnd"/>
      <w:r w:rsidRPr="00316404">
        <w:rPr>
          <w:iCs/>
          <w:color w:val="auto"/>
        </w:rPr>
        <w:t xml:space="preserve"> у </w:t>
      </w:r>
      <w:proofErr w:type="spellStart"/>
      <w:r w:rsidRPr="00316404">
        <w:rPr>
          <w:iCs/>
          <w:color w:val="auto"/>
        </w:rPr>
        <w:t>поступку</w:t>
      </w:r>
      <w:proofErr w:type="spellEnd"/>
      <w:r w:rsidRPr="00316404">
        <w:rPr>
          <w:iCs/>
          <w:color w:val="auto"/>
        </w:rPr>
        <w:t xml:space="preserve"> </w:t>
      </w:r>
      <w:proofErr w:type="spellStart"/>
      <w:r w:rsidRPr="00316404">
        <w:rPr>
          <w:iCs/>
          <w:color w:val="auto"/>
        </w:rPr>
        <w:t>предметне</w:t>
      </w:r>
      <w:proofErr w:type="spellEnd"/>
      <w:r w:rsidRPr="00316404">
        <w:rPr>
          <w:iCs/>
          <w:color w:val="auto"/>
        </w:rPr>
        <w:t xml:space="preserve"> </w:t>
      </w:r>
      <w:proofErr w:type="spellStart"/>
      <w:r w:rsidRPr="00316404">
        <w:rPr>
          <w:iCs/>
          <w:color w:val="auto"/>
        </w:rPr>
        <w:t>јавне</w:t>
      </w:r>
      <w:proofErr w:type="spellEnd"/>
      <w:r w:rsidRPr="00316404">
        <w:rPr>
          <w:iCs/>
          <w:color w:val="auto"/>
        </w:rPr>
        <w:t xml:space="preserve"> </w:t>
      </w:r>
      <w:proofErr w:type="spellStart"/>
      <w:r w:rsidRPr="00316404">
        <w:rPr>
          <w:iCs/>
          <w:color w:val="auto"/>
        </w:rPr>
        <w:t>набавке</w:t>
      </w:r>
      <w:proofErr w:type="spellEnd"/>
      <w:r w:rsidRPr="00316404">
        <w:rPr>
          <w:iCs/>
          <w:color w:val="auto"/>
        </w:rPr>
        <w:t xml:space="preserve"> </w:t>
      </w:r>
      <w:proofErr w:type="spellStart"/>
      <w:r w:rsidRPr="00316404">
        <w:rPr>
          <w:iCs/>
          <w:color w:val="auto"/>
        </w:rPr>
        <w:t>мора</w:t>
      </w:r>
      <w:proofErr w:type="spellEnd"/>
      <w:r w:rsidRPr="00316404">
        <w:rPr>
          <w:iCs/>
          <w:color w:val="auto"/>
        </w:rPr>
        <w:t xml:space="preserve"> </w:t>
      </w:r>
      <w:proofErr w:type="spellStart"/>
      <w:r w:rsidRPr="00316404">
        <w:rPr>
          <w:iCs/>
          <w:color w:val="auto"/>
        </w:rPr>
        <w:t>испунити</w:t>
      </w:r>
      <w:proofErr w:type="spellEnd"/>
      <w:r w:rsidRPr="00316404">
        <w:rPr>
          <w:iCs/>
          <w:color w:val="auto"/>
        </w:rPr>
        <w:t xml:space="preserve"> </w:t>
      </w:r>
      <w:proofErr w:type="spellStart"/>
      <w:r w:rsidRPr="00316404">
        <w:rPr>
          <w:b/>
          <w:iCs/>
          <w:color w:val="auto"/>
        </w:rPr>
        <w:t>додатне</w:t>
      </w:r>
      <w:proofErr w:type="spellEnd"/>
      <w:r w:rsidRPr="00316404">
        <w:rPr>
          <w:b/>
          <w:iCs/>
          <w:color w:val="auto"/>
        </w:rPr>
        <w:t xml:space="preserve"> </w:t>
      </w:r>
      <w:proofErr w:type="spellStart"/>
      <w:r w:rsidRPr="00316404">
        <w:rPr>
          <w:b/>
          <w:iCs/>
          <w:color w:val="auto"/>
        </w:rPr>
        <w:t>услове</w:t>
      </w:r>
      <w:proofErr w:type="spellEnd"/>
      <w:r w:rsidRPr="00316404">
        <w:rPr>
          <w:iCs/>
          <w:color w:val="auto"/>
        </w:rPr>
        <w:t xml:space="preserve"> </w:t>
      </w:r>
      <w:proofErr w:type="spellStart"/>
      <w:r w:rsidRPr="00316404">
        <w:rPr>
          <w:iCs/>
          <w:color w:val="auto"/>
        </w:rPr>
        <w:t>за</w:t>
      </w:r>
      <w:proofErr w:type="spellEnd"/>
      <w:r w:rsidRPr="00316404">
        <w:rPr>
          <w:iCs/>
          <w:color w:val="auto"/>
        </w:rPr>
        <w:t xml:space="preserve"> </w:t>
      </w:r>
      <w:proofErr w:type="spellStart"/>
      <w:r w:rsidRPr="00316404">
        <w:rPr>
          <w:iCs/>
          <w:color w:val="auto"/>
        </w:rPr>
        <w:t>учешће</w:t>
      </w:r>
      <w:proofErr w:type="spellEnd"/>
      <w:r w:rsidRPr="00316404">
        <w:rPr>
          <w:iCs/>
          <w:color w:val="auto"/>
        </w:rPr>
        <w:t xml:space="preserve"> у </w:t>
      </w:r>
      <w:proofErr w:type="spellStart"/>
      <w:r w:rsidRPr="00316404">
        <w:rPr>
          <w:iCs/>
          <w:color w:val="auto"/>
        </w:rPr>
        <w:t>поступку</w:t>
      </w:r>
      <w:proofErr w:type="spellEnd"/>
      <w:r w:rsidRPr="00316404">
        <w:rPr>
          <w:iCs/>
          <w:color w:val="auto"/>
        </w:rPr>
        <w:t xml:space="preserve"> </w:t>
      </w:r>
      <w:proofErr w:type="spellStart"/>
      <w:r w:rsidRPr="00316404">
        <w:rPr>
          <w:iCs/>
          <w:color w:val="auto"/>
        </w:rPr>
        <w:t>јавне</w:t>
      </w:r>
      <w:proofErr w:type="spellEnd"/>
      <w:r w:rsidRPr="00316404">
        <w:rPr>
          <w:iCs/>
          <w:color w:val="auto"/>
        </w:rPr>
        <w:t xml:space="preserve"> </w:t>
      </w:r>
      <w:proofErr w:type="spellStart"/>
      <w:r w:rsidRPr="00316404">
        <w:rPr>
          <w:iCs/>
          <w:color w:val="auto"/>
        </w:rPr>
        <w:t>набавке</w:t>
      </w:r>
      <w:proofErr w:type="spellEnd"/>
      <w:r w:rsidRPr="00316404">
        <w:rPr>
          <w:iCs/>
          <w:color w:val="auto"/>
        </w:rPr>
        <w:t>,</w:t>
      </w:r>
      <w:r w:rsidRPr="00316404">
        <w:rPr>
          <w:iCs/>
          <w:color w:val="auto"/>
          <w:lang w:val="sr-Cyrl-RS"/>
        </w:rPr>
        <w:t xml:space="preserve"> дефинисане овом конкурсном документацијом</w:t>
      </w:r>
      <w:r w:rsidRPr="00316404">
        <w:rPr>
          <w:iCs/>
          <w:color w:val="auto"/>
        </w:rPr>
        <w:t>,</w:t>
      </w:r>
      <w:r w:rsidRPr="00316404">
        <w:rPr>
          <w:rFonts w:eastAsia="TimesNewRomanPS-BoldMT"/>
          <w:b/>
          <w:bCs/>
          <w:color w:val="auto"/>
          <w:lang w:val="sr-Cyrl-CS"/>
        </w:rPr>
        <w:t xml:space="preserve"> </w:t>
      </w:r>
      <w:r w:rsidRPr="00316404">
        <w:rPr>
          <w:iCs/>
          <w:color w:val="auto"/>
          <w:lang w:val="sr-Cyrl-CS"/>
        </w:rPr>
        <w:t>а и</w:t>
      </w:r>
      <w:r w:rsidRPr="00316404">
        <w:rPr>
          <w:rFonts w:eastAsia="TimesNewRomanPS-BoldMT"/>
          <w:bCs/>
          <w:color w:val="auto"/>
          <w:lang w:val="sr-Cyrl-CS"/>
        </w:rPr>
        <w:t xml:space="preserve">спуњеност </w:t>
      </w:r>
      <w:r w:rsidRPr="00316404">
        <w:rPr>
          <w:rFonts w:eastAsia="TimesNewRomanPS-BoldMT"/>
          <w:b/>
          <w:bCs/>
          <w:color w:val="auto"/>
          <w:lang w:val="sr-Cyrl-CS"/>
        </w:rPr>
        <w:t xml:space="preserve">додатних услова </w:t>
      </w:r>
      <w:r w:rsidRPr="00316404">
        <w:rPr>
          <w:rFonts w:eastAsia="TimesNewRomanPS-BoldMT"/>
          <w:bCs/>
          <w:color w:val="auto"/>
          <w:lang w:val="sr-Cyrl-CS"/>
        </w:rPr>
        <w:t xml:space="preserve">понуђач доказује </w:t>
      </w:r>
      <w:r w:rsidRPr="00316404">
        <w:rPr>
          <w:lang w:val="sr-Cyrl-CS"/>
        </w:rPr>
        <w:t>на следећи начин :</w:t>
      </w:r>
    </w:p>
    <w:p w:rsidR="00316404" w:rsidRPr="00316404" w:rsidRDefault="00316404" w:rsidP="00316404">
      <w:pPr>
        <w:pStyle w:val="ListParagraph"/>
        <w:numPr>
          <w:ilvl w:val="0"/>
          <w:numId w:val="7"/>
        </w:numPr>
        <w:tabs>
          <w:tab w:val="left" w:pos="680"/>
        </w:tabs>
        <w:jc w:val="both"/>
        <w:rPr>
          <w:rFonts w:eastAsia="TimesNewRomanPS-BoldMT"/>
          <w:b/>
          <w:bCs/>
          <w:color w:val="auto"/>
          <w:lang w:val="sr-Cyrl-CS"/>
        </w:rPr>
      </w:pPr>
      <w:r w:rsidRPr="00316404">
        <w:rPr>
          <w:rFonts w:eastAsia="TimesNewRomanPS-BoldMT"/>
          <w:b/>
          <w:bCs/>
          <w:color w:val="auto"/>
          <w:lang w:val="sr-Cyrl-CS"/>
        </w:rPr>
        <w:t xml:space="preserve">пословни капацитет: </w:t>
      </w:r>
      <w:r w:rsidRPr="00316404">
        <w:rPr>
          <w:rFonts w:eastAsia="TimesNewRomanPS-BoldMT"/>
          <w:bCs/>
          <w:color w:val="auto"/>
          <w:lang w:val="sr-Cyrl-CS"/>
        </w:rPr>
        <w:t>Достављањем</w:t>
      </w:r>
      <w:r w:rsidRPr="00316404">
        <w:rPr>
          <w:rFonts w:eastAsia="TimesNewRomanPS-BoldMT"/>
          <w:b/>
          <w:bCs/>
          <w:color w:val="auto"/>
          <w:lang w:val="sr-Cyrl-CS"/>
        </w:rPr>
        <w:t xml:space="preserve"> </w:t>
      </w:r>
      <w:r w:rsidRPr="00316404">
        <w:rPr>
          <w:rFonts w:eastAsia="Times New Roman"/>
          <w:noProof/>
          <w:color w:val="auto"/>
          <w:kern w:val="0"/>
          <w:lang w:val="sr-Cyrl-RS" w:eastAsia="en-US"/>
        </w:rPr>
        <w:t>копија референтних уговора или коначних рачуна/фактура за извршену испоруку и монтажу вењака у вредности од најмање 4мил.динара „</w:t>
      </w:r>
    </w:p>
    <w:p w:rsidR="00475436" w:rsidRPr="00316404" w:rsidRDefault="00316404" w:rsidP="00316404">
      <w:pPr>
        <w:pStyle w:val="ListParagraph"/>
        <w:tabs>
          <w:tab w:val="left" w:pos="680"/>
        </w:tabs>
        <w:ind w:left="1080"/>
        <w:jc w:val="both"/>
        <w:rPr>
          <w:rFonts w:eastAsia="TimesNewRomanPS-BoldMT"/>
          <w:b/>
          <w:bCs/>
          <w:color w:val="auto"/>
          <w:lang w:val="sr-Cyrl-CS"/>
        </w:rPr>
      </w:pPr>
      <w:r w:rsidRPr="00316404">
        <w:rPr>
          <w:rFonts w:eastAsia="TimesNewRomanPS-BoldMT"/>
          <w:b/>
          <w:bCs/>
          <w:color w:val="auto"/>
          <w:lang w:val="sr-Cyrl-CS"/>
        </w:rPr>
        <w:t>БРИШЕ СЕ .</w:t>
      </w:r>
      <w:bookmarkStart w:id="0" w:name="_GoBack"/>
      <w:bookmarkEnd w:id="0"/>
    </w:p>
    <w:p w:rsidR="00475436" w:rsidRPr="00856C58" w:rsidRDefault="00475436" w:rsidP="00043BC5">
      <w:pPr>
        <w:pStyle w:val="NoSpacing"/>
        <w:ind w:left="720" w:firstLine="720"/>
        <w:jc w:val="both"/>
        <w:rPr>
          <w:sz w:val="24"/>
          <w:szCs w:val="24"/>
        </w:rPr>
      </w:pPr>
    </w:p>
    <w:p w:rsidR="00475436" w:rsidRPr="00856C58" w:rsidRDefault="00475436" w:rsidP="00043BC5">
      <w:pPr>
        <w:pStyle w:val="NoSpacing"/>
        <w:ind w:left="720" w:firstLine="720"/>
        <w:jc w:val="both"/>
        <w:rPr>
          <w:sz w:val="24"/>
          <w:szCs w:val="24"/>
        </w:rPr>
      </w:pPr>
    </w:p>
    <w:p w:rsidR="00C54214" w:rsidRPr="00316404" w:rsidRDefault="00475436" w:rsidP="00D10D07">
      <w:pPr>
        <w:pStyle w:val="NoSpacing"/>
        <w:ind w:left="720" w:firstLine="720"/>
        <w:jc w:val="both"/>
        <w:rPr>
          <w:sz w:val="24"/>
          <w:szCs w:val="24"/>
          <w:lang w:val="sr-Cyrl-RS"/>
        </w:rPr>
      </w:pPr>
      <w:r w:rsidRPr="00856C58">
        <w:rPr>
          <w:sz w:val="24"/>
          <w:szCs w:val="24"/>
        </w:rPr>
        <w:t xml:space="preserve">                                                            </w:t>
      </w:r>
      <w:r w:rsidR="00D10D07" w:rsidRPr="00856C58">
        <w:rPr>
          <w:sz w:val="24"/>
          <w:szCs w:val="24"/>
        </w:rPr>
        <w:t xml:space="preserve">Комисија за јавну набавку </w:t>
      </w:r>
      <w:r w:rsidR="00D72DEA" w:rsidRPr="00856C58">
        <w:rPr>
          <w:sz w:val="24"/>
          <w:szCs w:val="24"/>
        </w:rPr>
        <w:t>ЈН-Д</w:t>
      </w:r>
      <w:r w:rsidR="00316404">
        <w:rPr>
          <w:sz w:val="24"/>
          <w:szCs w:val="24"/>
          <w:lang w:val="sr-Cyrl-RS"/>
        </w:rPr>
        <w:t>-1.1.6</w:t>
      </w:r>
    </w:p>
    <w:p w:rsidR="00316404" w:rsidRDefault="00316404" w:rsidP="00043BC5">
      <w:pPr>
        <w:pStyle w:val="NoSpacing"/>
        <w:ind w:left="720" w:firstLine="720"/>
        <w:jc w:val="both"/>
        <w:rPr>
          <w:sz w:val="24"/>
          <w:szCs w:val="24"/>
        </w:rPr>
      </w:pPr>
    </w:p>
    <w:p w:rsidR="00657097" w:rsidRPr="00316404" w:rsidRDefault="00316404" w:rsidP="00657097">
      <w:pPr>
        <w:tabs>
          <w:tab w:val="left" w:pos="5445"/>
        </w:tabs>
        <w:rPr>
          <w:sz w:val="24"/>
          <w:szCs w:val="24"/>
          <w:lang w:val="sr-Cyrl-RS"/>
        </w:rPr>
      </w:pPr>
      <w:r>
        <w:tab/>
      </w:r>
    </w:p>
    <w:p w:rsidR="00475436" w:rsidRPr="00316404" w:rsidRDefault="00475436" w:rsidP="00316404">
      <w:pPr>
        <w:tabs>
          <w:tab w:val="left" w:pos="5445"/>
        </w:tabs>
        <w:rPr>
          <w:sz w:val="24"/>
          <w:szCs w:val="24"/>
          <w:lang w:val="sr-Cyrl-RS"/>
        </w:rPr>
      </w:pPr>
    </w:p>
    <w:sectPr w:rsidR="00475436" w:rsidRPr="00316404" w:rsidSect="00B6351A">
      <w:pgSz w:w="11909" w:h="16834" w:code="9"/>
      <w:pgMar w:top="1008" w:right="929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4A8C1810"/>
    <w:multiLevelType w:val="hybridMultilevel"/>
    <w:tmpl w:val="7A50E986"/>
    <w:lvl w:ilvl="0" w:tplc="B2EEF4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69EE"/>
    <w:multiLevelType w:val="hybridMultilevel"/>
    <w:tmpl w:val="4EC8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75E1A"/>
    <w:multiLevelType w:val="hybridMultilevel"/>
    <w:tmpl w:val="85102BCA"/>
    <w:lvl w:ilvl="0" w:tplc="2EF4B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9718AC"/>
    <w:multiLevelType w:val="hybridMultilevel"/>
    <w:tmpl w:val="4D3A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910ED"/>
    <w:multiLevelType w:val="hybridMultilevel"/>
    <w:tmpl w:val="EAB4B5F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7B5830"/>
    <w:multiLevelType w:val="hybridMultilevel"/>
    <w:tmpl w:val="44389B0A"/>
    <w:lvl w:ilvl="0" w:tplc="FAB8FABA">
      <w:start w:val="4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FE"/>
    <w:rsid w:val="0003003F"/>
    <w:rsid w:val="00043BC5"/>
    <w:rsid w:val="00090E66"/>
    <w:rsid w:val="00145473"/>
    <w:rsid w:val="001B2383"/>
    <w:rsid w:val="001C77BD"/>
    <w:rsid w:val="001E44F6"/>
    <w:rsid w:val="002D2A87"/>
    <w:rsid w:val="002D7DFE"/>
    <w:rsid w:val="002F710C"/>
    <w:rsid w:val="00316404"/>
    <w:rsid w:val="003838A1"/>
    <w:rsid w:val="00405B53"/>
    <w:rsid w:val="00453CB6"/>
    <w:rsid w:val="00462454"/>
    <w:rsid w:val="00475436"/>
    <w:rsid w:val="00536FAE"/>
    <w:rsid w:val="00657097"/>
    <w:rsid w:val="006F19E1"/>
    <w:rsid w:val="00793092"/>
    <w:rsid w:val="007C45EB"/>
    <w:rsid w:val="00856C58"/>
    <w:rsid w:val="00900E3E"/>
    <w:rsid w:val="00924262"/>
    <w:rsid w:val="009311A8"/>
    <w:rsid w:val="00A74159"/>
    <w:rsid w:val="00B6351A"/>
    <w:rsid w:val="00B72404"/>
    <w:rsid w:val="00C54214"/>
    <w:rsid w:val="00C679DC"/>
    <w:rsid w:val="00CF561D"/>
    <w:rsid w:val="00D10D07"/>
    <w:rsid w:val="00D72DEA"/>
    <w:rsid w:val="00DD3A3D"/>
    <w:rsid w:val="00EB267F"/>
    <w:rsid w:val="00F31D63"/>
    <w:rsid w:val="00F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7D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D7DFE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FE"/>
    <w:rPr>
      <w:rFonts w:ascii="Tahoma" w:eastAsia="Times New Roman" w:hAnsi="Tahoma" w:cs="Tahoma"/>
      <w:color w:val="000000"/>
      <w:kern w:val="28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2D7D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FontStyle49">
    <w:name w:val="Font Style49"/>
    <w:uiPriority w:val="99"/>
    <w:rsid w:val="00B635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Normal"/>
    <w:uiPriority w:val="99"/>
    <w:rsid w:val="00B6351A"/>
    <w:pPr>
      <w:widowControl w:val="0"/>
      <w:autoSpaceDE w:val="0"/>
      <w:autoSpaceDN w:val="0"/>
      <w:adjustRightInd w:val="0"/>
      <w:spacing w:line="490" w:lineRule="exact"/>
      <w:jc w:val="center"/>
    </w:pPr>
    <w:rPr>
      <w:color w:val="auto"/>
      <w:kern w:val="0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B6351A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color w:val="auto"/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B72404"/>
    <w:pPr>
      <w:suppressAutoHyphens/>
      <w:spacing w:line="100" w:lineRule="atLeast"/>
      <w:ind w:left="720"/>
    </w:pPr>
    <w:rPr>
      <w:rFonts w:eastAsia="Arial Unicode MS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7D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D7DFE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FE"/>
    <w:rPr>
      <w:rFonts w:ascii="Tahoma" w:eastAsia="Times New Roman" w:hAnsi="Tahoma" w:cs="Tahoma"/>
      <w:color w:val="000000"/>
      <w:kern w:val="28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2D7D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FontStyle49">
    <w:name w:val="Font Style49"/>
    <w:uiPriority w:val="99"/>
    <w:rsid w:val="00B635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Normal"/>
    <w:uiPriority w:val="99"/>
    <w:rsid w:val="00B6351A"/>
    <w:pPr>
      <w:widowControl w:val="0"/>
      <w:autoSpaceDE w:val="0"/>
      <w:autoSpaceDN w:val="0"/>
      <w:adjustRightInd w:val="0"/>
      <w:spacing w:line="490" w:lineRule="exact"/>
      <w:jc w:val="center"/>
    </w:pPr>
    <w:rPr>
      <w:color w:val="auto"/>
      <w:kern w:val="0"/>
      <w:sz w:val="24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B6351A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color w:val="auto"/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B72404"/>
    <w:pPr>
      <w:suppressAutoHyphens/>
      <w:spacing w:line="100" w:lineRule="atLeast"/>
      <w:ind w:left="720"/>
    </w:pPr>
    <w:rPr>
      <w:rFonts w:eastAsia="Arial Unicode MS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ssmilja</dc:creator>
  <cp:lastModifiedBy>Gaga Igic</cp:lastModifiedBy>
  <cp:revision>4</cp:revision>
  <cp:lastPrinted>2019-11-19T10:54:00Z</cp:lastPrinted>
  <dcterms:created xsi:type="dcterms:W3CDTF">2019-11-19T10:55:00Z</dcterms:created>
  <dcterms:modified xsi:type="dcterms:W3CDTF">2019-11-19T11:01:00Z</dcterms:modified>
</cp:coreProperties>
</file>