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575A19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bookmarkStart w:id="0" w:name="_GoBack"/>
      <w:bookmarkEnd w:id="0"/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341EA7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575A1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1.</w:t>
      </w:r>
      <w:r w:rsidR="00575A1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3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r w:rsidR="00341EA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575A1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58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</w:t>
      </w:r>
      <w:r w:rsidR="00341EA7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575A1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30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.04.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="00341EA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706781" w:rsidRPr="009821F4" w:rsidRDefault="0077534C" w:rsidP="007067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9821F4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www.pantelej.org.rs</w:t>
      </w:r>
    </w:p>
    <w:p w:rsidR="009821F4" w:rsidRDefault="00706781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32DF0" w:rsidRDefault="00706781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E92481" w:rsidRDefault="00E92481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закљученом </w:t>
      </w:r>
      <w:r w:rsidR="00575A19">
        <w:rPr>
          <w:rFonts w:ascii="Times New Roman" w:hAnsi="Times New Roman" w:cs="Times New Roman"/>
          <w:b/>
          <w:sz w:val="24"/>
          <w:szCs w:val="24"/>
          <w:lang w:val="sr-Cyrl-RS"/>
        </w:rPr>
        <w:t>оквирном споразуму</w:t>
      </w:r>
    </w:p>
    <w:p w:rsidR="00575A19" w:rsidRDefault="00575A19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5A19" w:rsidRDefault="00575A19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поступку јавне набавке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 набавку 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>радова на реконструкцији атарских путева</w:t>
      </w:r>
      <w:r w:rsidR="008D5BF8" w:rsidRPr="008D5BF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Градске општине Пантелеј,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ОРН-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>45233140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-1.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>закључењу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које 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>оквирни споразум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5A19">
        <w:rPr>
          <w:rFonts w:ascii="Times New Roman" w:hAnsi="Times New Roman" w:cs="Times New Roman"/>
          <w:sz w:val="24"/>
          <w:szCs w:val="24"/>
          <w:lang w:val="sr-Cyrl-RS"/>
        </w:rPr>
        <w:t>са једним добављачем:</w:t>
      </w:r>
    </w:p>
    <w:p w:rsidR="00555D8B" w:rsidRDefault="00575A19" w:rsidP="009821F4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Оквирни споразум</w:t>
      </w:r>
      <w:r w:rsidR="004C6F47"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>
        <w:rPr>
          <w:rFonts w:ascii="Times New Roman" w:hAnsi="Times New Roman" w:cs="Times New Roman"/>
          <w:sz w:val="24"/>
          <w:szCs w:val="24"/>
          <w:lang w:val="sr-Cyrl-RS"/>
        </w:rPr>
        <w:t>428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-02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92481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</w:t>
      </w:r>
      <w:r w:rsidR="00434AD9" w:rsidRPr="008D5BF8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D355E" w:rsidRPr="008D5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групом понуђача ''Грађевинска радња РБ-коп''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''Атина плус'' д.о.о и ''ИЦ Кика градња'' 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>д.о.о.</w:t>
      </w:r>
      <w:r w:rsidR="00555D8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32DF0" w:rsidRDefault="00BD355E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>Оквирни споразум</w:t>
      </w:r>
      <w:r w:rsidR="004C6F47">
        <w:rPr>
          <w:rFonts w:ascii="Times New Roman" w:hAnsi="Times New Roman" w:cs="Times New Roman"/>
          <w:sz w:val="24"/>
          <w:szCs w:val="24"/>
          <w:lang w:val="sr-Cyrl-RS"/>
        </w:rPr>
        <w:t xml:space="preserve"> са наведеним добављач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је дана </w:t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92DF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D5BF8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341EA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132DF0" w:rsidRDefault="00132DF0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3BC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821F4">
        <w:rPr>
          <w:rFonts w:ascii="Times New Roman" w:hAnsi="Times New Roman" w:cs="Times New Roman"/>
          <w:sz w:val="24"/>
          <w:szCs w:val="24"/>
          <w:lang w:val="sr-Cyrl-RS"/>
        </w:rPr>
        <w:t>Период важења оквирног споразума је две године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21F4" w:rsidRDefault="009821F4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1F4" w:rsidRDefault="009821F4" w:rsidP="00132D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1F4" w:rsidRPr="009821F4" w:rsidRDefault="009821F4" w:rsidP="00132D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21F4" w:rsidRPr="00EB33BC" w:rsidRDefault="009821F4" w:rsidP="00132D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2DF3"/>
    <w:rsid w:val="001939A2"/>
    <w:rsid w:val="001952D2"/>
    <w:rsid w:val="00195BAF"/>
    <w:rsid w:val="00341EA7"/>
    <w:rsid w:val="00434AD9"/>
    <w:rsid w:val="004C6F47"/>
    <w:rsid w:val="004E56FB"/>
    <w:rsid w:val="00527DC2"/>
    <w:rsid w:val="00555D8B"/>
    <w:rsid w:val="00575A19"/>
    <w:rsid w:val="00706781"/>
    <w:rsid w:val="0077534C"/>
    <w:rsid w:val="007E0DC9"/>
    <w:rsid w:val="008B0794"/>
    <w:rsid w:val="008D5BF8"/>
    <w:rsid w:val="009821F4"/>
    <w:rsid w:val="00AB5B29"/>
    <w:rsid w:val="00BD355E"/>
    <w:rsid w:val="00D4495B"/>
    <w:rsid w:val="00D76A18"/>
    <w:rsid w:val="00E92481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2</cp:revision>
  <cp:lastPrinted>2018-04-03T06:36:00Z</cp:lastPrinted>
  <dcterms:created xsi:type="dcterms:W3CDTF">2020-05-04T08:07:00Z</dcterms:created>
  <dcterms:modified xsi:type="dcterms:W3CDTF">2020-05-04T08:07:00Z</dcterms:modified>
</cp:coreProperties>
</file>